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целях эксплуатации  объекта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линий и сооружений связи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</w:p>
    <w:p>
      <w:pPr>
        <w:pStyle w:val="Normal"/>
        <w:spacing w:before="0" w:after="0"/>
        <w:ind w:right="709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«КЛС ОГПЗ-Чернореченский водозабор».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36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1"/>
        <w:gridCol w:w="2407"/>
        <w:gridCol w:w="7081"/>
      </w:tblGrid>
      <w:tr>
        <w:trPr/>
        <w:tc>
          <w:tcPr>
            <w:tcW w:w="8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56:21:0000000:112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автодорога «Черноречье-Татищево» в Оренбургской области, Оренбургском ра-не, Зауральном сельсовете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56:21:0000000:14783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56:21:0000000:15003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56:21:0000000:18634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р-н Оренбургский, с/с Чернореченский, земельный участок расположен в центральной части кадастрового квартала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56:21:0000000:19243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56:21:0000000:20455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Зауральный сельсовет, земельный участок под автомобильной дорогой Нижняя Павловка - Холодные Ключи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56:21:0000000:20493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Чернореченский сельсовет, земельный участок под автомобильной дорогой Нижняя Павловка - Холодные Ключи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56:21:0000000:20576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Зауральный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56:21:0000000:21491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Чернореченский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56:21:0000000:21622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56:21:0000000:21623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56:21:0000000:21624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56:21:0000000:411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56:21:0000000:412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56:21:0000000:6111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на земельном участке расположены опоры ЛЭП 10 кВ, расположенной вдоль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56:21:0000000:90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с. Черноречье, ул. Степная, 32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56:21:0704004:325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р-н, Зауральный с/с, земельный участок расположен в восточной части кадастрового квартала 56:21:0704004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56:21:0704005:206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на земельном участке расположена защита № 116,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56:21:0704005:207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56:21:0704005:210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56:21:0704005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56:21:0704005:217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56:21:0704006:298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56:21:0704006:299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56:21:1808001:1155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Подгородне-Покровский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56:21:1808001:1156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56:21:1808001:39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56:21:1808001:54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Участок находится примерно в 1140 м по направлению на юго-восток от ориентира километровый столб «29 км» автотрассы «Оренбург-Самара» в Подгородне-Покровском сельсовете, расположенного за пределами участка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56:21:1808001:853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56:21:1808004:534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56:21:2602001:451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56:21:2602001:492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bookmarkStart w:id="1" w:name="_GoBack"/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район, Чернореченский сельсовет, с.Черноречье, земельный участок расположен в северной части кадастрового квартала 56:21:2602001</w:t>
            </w:r>
            <w:bookmarkEnd w:id="1"/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сельское поселение Зауральный сельсовет, сельское поселение Чернореченский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D313F-71A2-4F37-A1B1-D0DD09AF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LibreOffice/7.5.5.2$Windows_X86_64 LibreOffice_project/ca8fe7424262805f223b9a2334bc7181abbcbf5e</Application>
  <AppVersion>15.0000</AppVersion>
  <Pages>3</Pages>
  <Words>617</Words>
  <Characters>5217</Characters>
  <CharactersWithSpaces>5737</CharactersWithSpaces>
  <Paragraphs>108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2024-10-09T15:47:37Z</cp:lastPrinted>
  <dcterms:modified xsi:type="dcterms:W3CDTF">2024-10-09T16:03:24Z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